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467F8" w14:textId="54565E5F" w:rsidR="479C26CA" w:rsidRDefault="479C26CA" w:rsidP="66AB53B6">
      <w:pPr>
        <w:jc w:val="center"/>
        <w:rPr>
          <w:lang w:val="nl-NL"/>
        </w:rPr>
      </w:pPr>
      <w:r w:rsidRPr="66AB53B6">
        <w:rPr>
          <w:b/>
          <w:bCs/>
          <w:sz w:val="36"/>
          <w:szCs w:val="36"/>
          <w:lang w:val="nl-NL"/>
        </w:rPr>
        <w:t xml:space="preserve">ZIN OM ALS STUDENT OF VRIJWILLIGER </w:t>
      </w:r>
      <w:r>
        <w:br/>
      </w:r>
      <w:r w:rsidRPr="66AB53B6">
        <w:rPr>
          <w:b/>
          <w:bCs/>
          <w:sz w:val="36"/>
          <w:szCs w:val="36"/>
          <w:lang w:val="nl-NL"/>
        </w:rPr>
        <w:t>BIJ NTGENT TE WERKEN? MELD JE HIER AAN!</w:t>
      </w:r>
    </w:p>
    <w:p w14:paraId="71002E71" w14:textId="2D857BAC" w:rsidR="008F6EEF" w:rsidRDefault="008F6EEF" w:rsidP="66AB53B6">
      <w:pPr>
        <w:rPr>
          <w:b/>
          <w:bCs/>
          <w:sz w:val="24"/>
          <w:szCs w:val="24"/>
          <w:lang w:val="nl-NL"/>
        </w:rPr>
      </w:pPr>
      <w:r w:rsidRPr="66AB53B6">
        <w:rPr>
          <w:b/>
          <w:bCs/>
          <w:sz w:val="24"/>
          <w:szCs w:val="24"/>
          <w:lang w:val="nl-NL"/>
        </w:rPr>
        <w:t>In NTGent zijn tal van vrijwilligers en studenten die onze werking ondersteunen.</w:t>
      </w:r>
      <w:r w:rsidR="3EA7DF5C" w:rsidRPr="66AB53B6">
        <w:rPr>
          <w:b/>
          <w:bCs/>
          <w:sz w:val="24"/>
          <w:szCs w:val="24"/>
          <w:lang w:val="nl-NL"/>
        </w:rPr>
        <w:t xml:space="preserve"> </w:t>
      </w:r>
      <w:r w:rsidRPr="66AB53B6">
        <w:rPr>
          <w:b/>
          <w:bCs/>
          <w:sz w:val="24"/>
          <w:szCs w:val="24"/>
          <w:lang w:val="nl-NL"/>
        </w:rPr>
        <w:t>Heb je interesse om bij ons aan de slag te gaan</w:t>
      </w:r>
      <w:r w:rsidR="004D1E3A">
        <w:rPr>
          <w:b/>
          <w:bCs/>
          <w:sz w:val="24"/>
          <w:szCs w:val="24"/>
          <w:lang w:val="nl-NL"/>
        </w:rPr>
        <w:t>,</w:t>
      </w:r>
      <w:r w:rsidRPr="66AB53B6">
        <w:rPr>
          <w:b/>
          <w:bCs/>
          <w:sz w:val="24"/>
          <w:szCs w:val="24"/>
          <w:lang w:val="nl-NL"/>
        </w:rPr>
        <w:t xml:space="preserve"> dan kan je je aanmelden via onderstaande formulieren.</w:t>
      </w:r>
    </w:p>
    <w:p w14:paraId="3D900D99" w14:textId="362CF4F8" w:rsidR="004D1E3A" w:rsidRPr="004D1E3A" w:rsidRDefault="004D1E3A" w:rsidP="66AB53B6">
      <w:pPr>
        <w:rPr>
          <w:b/>
          <w:bCs/>
          <w:color w:val="FF0000"/>
          <w:sz w:val="24"/>
          <w:szCs w:val="24"/>
          <w:lang w:val="nl-NL"/>
        </w:rPr>
      </w:pPr>
      <w:r>
        <w:rPr>
          <w:b/>
          <w:bCs/>
          <w:color w:val="FF0000"/>
          <w:sz w:val="24"/>
          <w:szCs w:val="24"/>
          <w:lang w:val="nl-NL"/>
        </w:rPr>
        <w:t>NTGent neemt zelf contact met je op als er een vacature is.</w:t>
      </w:r>
    </w:p>
    <w:p w14:paraId="15ACA295" w14:textId="30D54670" w:rsidR="66AB53B6" w:rsidRDefault="66AB53B6" w:rsidP="66AB53B6">
      <w:pPr>
        <w:rPr>
          <w:b/>
          <w:bCs/>
          <w:u w:val="single"/>
          <w:lang w:val="nl-NL"/>
        </w:rPr>
      </w:pPr>
    </w:p>
    <w:p w14:paraId="1088FF1D" w14:textId="1E0684F5" w:rsidR="008F6EEF" w:rsidRDefault="008F6EEF" w:rsidP="66AB53B6">
      <w:pPr>
        <w:rPr>
          <w:b/>
          <w:bCs/>
          <w:u w:val="single"/>
          <w:lang w:val="nl-NL"/>
        </w:rPr>
      </w:pPr>
      <w:r w:rsidRPr="66AB53B6">
        <w:rPr>
          <w:b/>
          <w:bCs/>
          <w:u w:val="single"/>
          <w:lang w:val="nl-NL"/>
        </w:rPr>
        <w:t>Studenten:</w:t>
      </w:r>
    </w:p>
    <w:p w14:paraId="35512D74" w14:textId="2E12411C" w:rsidR="008F6EEF" w:rsidRDefault="008F6EEF">
      <w:pPr>
        <w:rPr>
          <w:lang w:val="nl-NL"/>
        </w:rPr>
      </w:pPr>
      <w:r w:rsidRPr="66AB53B6">
        <w:rPr>
          <w:lang w:val="nl-NL"/>
        </w:rPr>
        <w:t xml:space="preserve">Het NTGent Café werkt met een aantal vaste medewerkers aangevuld met studenten. Zij werken in het café in onze </w:t>
      </w:r>
      <w:r w:rsidR="00D95C30" w:rsidRPr="66AB53B6">
        <w:rPr>
          <w:lang w:val="nl-NL"/>
        </w:rPr>
        <w:t>S</w:t>
      </w:r>
      <w:r w:rsidRPr="66AB53B6">
        <w:rPr>
          <w:lang w:val="nl-NL"/>
        </w:rPr>
        <w:t xml:space="preserve">chouwburg (alle dagen open), in de Foyer op </w:t>
      </w:r>
      <w:r w:rsidR="1A67501A" w:rsidRPr="66AB53B6">
        <w:rPr>
          <w:lang w:val="nl-NL"/>
        </w:rPr>
        <w:t xml:space="preserve">de </w:t>
      </w:r>
      <w:r w:rsidRPr="66AB53B6">
        <w:rPr>
          <w:lang w:val="nl-NL"/>
        </w:rPr>
        <w:t>1</w:t>
      </w:r>
      <w:r w:rsidRPr="66AB53B6">
        <w:rPr>
          <w:vertAlign w:val="superscript"/>
          <w:lang w:val="nl-NL"/>
        </w:rPr>
        <w:t>ste</w:t>
      </w:r>
      <w:r w:rsidRPr="66AB53B6">
        <w:rPr>
          <w:lang w:val="nl-NL"/>
        </w:rPr>
        <w:t xml:space="preserve"> verdiep</w:t>
      </w:r>
      <w:r w:rsidR="17A66972" w:rsidRPr="66AB53B6">
        <w:rPr>
          <w:lang w:val="nl-NL"/>
        </w:rPr>
        <w:t>ing</w:t>
      </w:r>
      <w:r w:rsidRPr="66AB53B6">
        <w:rPr>
          <w:lang w:val="nl-NL"/>
        </w:rPr>
        <w:t xml:space="preserve"> (open bij voorstellingen en events) en in onze tweede zaal Minnemeers (open bij voorstellingen).</w:t>
      </w:r>
    </w:p>
    <w:p w14:paraId="46D65071" w14:textId="3BC2C8F1" w:rsidR="2530BB1A" w:rsidRDefault="004D1E3A" w:rsidP="66AB53B6">
      <w:pPr>
        <w:rPr>
          <w:lang w:val="nl-NL"/>
        </w:rPr>
      </w:pPr>
      <w:hyperlink r:id="rId5">
        <w:r w:rsidR="2530BB1A" w:rsidRPr="66AB53B6">
          <w:rPr>
            <w:rStyle w:val="Hyperlink"/>
            <w:lang w:val="nl-NL"/>
          </w:rPr>
          <w:t>Meld je hier aan om als student bij NTGent te werken</w:t>
        </w:r>
      </w:hyperlink>
    </w:p>
    <w:p w14:paraId="71484834" w14:textId="10A8D4DC" w:rsidR="66AB53B6" w:rsidRDefault="66AB53B6" w:rsidP="66AB53B6">
      <w:pPr>
        <w:rPr>
          <w:lang w:val="nl-NL"/>
        </w:rPr>
      </w:pPr>
    </w:p>
    <w:p w14:paraId="798E83AD" w14:textId="1B2911CE" w:rsidR="008F6EEF" w:rsidRDefault="008F6EEF" w:rsidP="66AB53B6">
      <w:pPr>
        <w:rPr>
          <w:b/>
          <w:bCs/>
          <w:u w:val="single"/>
          <w:lang w:val="nl-NL"/>
        </w:rPr>
      </w:pPr>
      <w:r w:rsidRPr="66AB53B6">
        <w:rPr>
          <w:b/>
          <w:bCs/>
          <w:u w:val="single"/>
          <w:lang w:val="nl-NL"/>
        </w:rPr>
        <w:t>Vrijwilligers:</w:t>
      </w:r>
    </w:p>
    <w:p w14:paraId="470378A5" w14:textId="6F0231D8" w:rsidR="008F6EEF" w:rsidRDefault="008F6EEF" w:rsidP="66AB53B6">
      <w:pPr>
        <w:pStyle w:val="Lijstalinea"/>
        <w:numPr>
          <w:ilvl w:val="0"/>
          <w:numId w:val="1"/>
        </w:numPr>
        <w:rPr>
          <w:lang w:val="nl-NL"/>
        </w:rPr>
      </w:pPr>
      <w:r w:rsidRPr="66AB53B6">
        <w:rPr>
          <w:lang w:val="nl-NL"/>
        </w:rPr>
        <w:t>Onthaal: aangestuurd door onze Onthaalverantwoordelijke zorgen de vrijwilligers</w:t>
      </w:r>
      <w:r w:rsidR="774C064E" w:rsidRPr="66AB53B6">
        <w:rPr>
          <w:lang w:val="nl-NL"/>
        </w:rPr>
        <w:t xml:space="preserve"> van de onthaaldienst</w:t>
      </w:r>
      <w:r w:rsidRPr="66AB53B6">
        <w:rPr>
          <w:lang w:val="nl-NL"/>
        </w:rPr>
        <w:t xml:space="preserve"> voor de goede ontvangst van het publiek bij alle activiteiten in onze gebouwen en op locatie in Gent. </w:t>
      </w:r>
      <w:r w:rsidR="72A1A9F6" w:rsidRPr="66AB53B6">
        <w:rPr>
          <w:lang w:val="nl-NL"/>
        </w:rPr>
        <w:t>De meeste voorstellingen en activiteiten gaan ‘s avonds door.</w:t>
      </w:r>
    </w:p>
    <w:p w14:paraId="2BE5E76D" w14:textId="5BE1263F" w:rsidR="008F6EEF" w:rsidRPr="008F6EEF" w:rsidRDefault="008F6EEF" w:rsidP="66AB53B6">
      <w:pPr>
        <w:pStyle w:val="Lijstalinea"/>
        <w:numPr>
          <w:ilvl w:val="0"/>
          <w:numId w:val="1"/>
        </w:numPr>
        <w:rPr>
          <w:lang w:val="nl-NL"/>
        </w:rPr>
      </w:pPr>
      <w:r w:rsidRPr="66AB53B6">
        <w:rPr>
          <w:lang w:val="nl-NL"/>
        </w:rPr>
        <w:t>Gids: vrijwilligers worden opgeleid als gids in onze Schouwburg en geven nadien zelfstandig rondleidingen aan scholen en groepen.</w:t>
      </w:r>
    </w:p>
    <w:p w14:paraId="0F4F6097" w14:textId="443EDB6C" w:rsidR="008F6EEF" w:rsidRPr="008F6EEF" w:rsidRDefault="008F6EEF" w:rsidP="66AB53B6">
      <w:pPr>
        <w:pStyle w:val="Lijstalinea"/>
        <w:numPr>
          <w:ilvl w:val="0"/>
          <w:numId w:val="1"/>
        </w:numPr>
        <w:rPr>
          <w:lang w:val="nl-NL"/>
        </w:rPr>
      </w:pPr>
      <w:r w:rsidRPr="66AB53B6">
        <w:rPr>
          <w:lang w:val="nl-NL"/>
        </w:rPr>
        <w:t>Kassamedewerker: de vrijwilliger wordt opgeleid als kassamedewerker en verzorgt nadien zelfstandig de kassa bij voorstellingen in onze zalen</w:t>
      </w:r>
      <w:r w:rsidR="00D95C30" w:rsidRPr="66AB53B6">
        <w:rPr>
          <w:lang w:val="nl-NL"/>
        </w:rPr>
        <w:t>, zowel ’s avonds als overdag.</w:t>
      </w:r>
    </w:p>
    <w:p w14:paraId="4027DB56" w14:textId="7D6CBA48" w:rsidR="008F6EEF" w:rsidRPr="008F6EEF" w:rsidRDefault="008F6EEF" w:rsidP="66AB53B6">
      <w:pPr>
        <w:pStyle w:val="Lijstalinea"/>
        <w:numPr>
          <w:ilvl w:val="0"/>
          <w:numId w:val="1"/>
        </w:numPr>
        <w:rPr>
          <w:lang w:val="nl-NL"/>
        </w:rPr>
      </w:pPr>
      <w:r w:rsidRPr="66AB53B6">
        <w:rPr>
          <w:lang w:val="nl-NL"/>
        </w:rPr>
        <w:t>Artiestencatering: de vrijwilliger helpt onze vaste koks bij de artiestencatering. De vrijwilliger is vooral verantwoordelijk voor het dekken van de tafels, het klaarzetten van het buffet, de ontvangst van de groep en de opruim en afwas nadien.</w:t>
      </w:r>
    </w:p>
    <w:p w14:paraId="01C5C260" w14:textId="7A7D40F0" w:rsidR="6C4C5788" w:rsidRDefault="004D1E3A" w:rsidP="66AB53B6">
      <w:pPr>
        <w:rPr>
          <w:lang w:val="nl-NL"/>
        </w:rPr>
      </w:pPr>
      <w:hyperlink r:id="rId6">
        <w:r w:rsidR="6C4C5788" w:rsidRPr="66AB53B6">
          <w:rPr>
            <w:rStyle w:val="Hyperlink"/>
            <w:lang w:val="nl-NL"/>
          </w:rPr>
          <w:t>Meld je hier aan om als vrijwilliger bij NTGent te werken</w:t>
        </w:r>
      </w:hyperlink>
    </w:p>
    <w:sectPr w:rsidR="6C4C57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A1FD"/>
    <w:multiLevelType w:val="hybridMultilevel"/>
    <w:tmpl w:val="92F8BF16"/>
    <w:lvl w:ilvl="0" w:tplc="60787538">
      <w:start w:val="1"/>
      <w:numFmt w:val="bullet"/>
      <w:lvlText w:val=""/>
      <w:lvlJc w:val="left"/>
      <w:pPr>
        <w:ind w:left="720" w:hanging="360"/>
      </w:pPr>
      <w:rPr>
        <w:rFonts w:ascii="Symbol" w:hAnsi="Symbol" w:hint="default"/>
      </w:rPr>
    </w:lvl>
    <w:lvl w:ilvl="1" w:tplc="519AF594">
      <w:start w:val="1"/>
      <w:numFmt w:val="bullet"/>
      <w:lvlText w:val="o"/>
      <w:lvlJc w:val="left"/>
      <w:pPr>
        <w:ind w:left="1440" w:hanging="360"/>
      </w:pPr>
      <w:rPr>
        <w:rFonts w:ascii="Courier New" w:hAnsi="Courier New" w:hint="default"/>
      </w:rPr>
    </w:lvl>
    <w:lvl w:ilvl="2" w:tplc="E01C42EE">
      <w:start w:val="1"/>
      <w:numFmt w:val="bullet"/>
      <w:lvlText w:val=""/>
      <w:lvlJc w:val="left"/>
      <w:pPr>
        <w:ind w:left="2160" w:hanging="360"/>
      </w:pPr>
      <w:rPr>
        <w:rFonts w:ascii="Wingdings" w:hAnsi="Wingdings" w:hint="default"/>
      </w:rPr>
    </w:lvl>
    <w:lvl w:ilvl="3" w:tplc="2968FAC0">
      <w:start w:val="1"/>
      <w:numFmt w:val="bullet"/>
      <w:lvlText w:val=""/>
      <w:lvlJc w:val="left"/>
      <w:pPr>
        <w:ind w:left="2880" w:hanging="360"/>
      </w:pPr>
      <w:rPr>
        <w:rFonts w:ascii="Symbol" w:hAnsi="Symbol" w:hint="default"/>
      </w:rPr>
    </w:lvl>
    <w:lvl w:ilvl="4" w:tplc="63EE3D4A">
      <w:start w:val="1"/>
      <w:numFmt w:val="bullet"/>
      <w:lvlText w:val="o"/>
      <w:lvlJc w:val="left"/>
      <w:pPr>
        <w:ind w:left="3600" w:hanging="360"/>
      </w:pPr>
      <w:rPr>
        <w:rFonts w:ascii="Courier New" w:hAnsi="Courier New" w:hint="default"/>
      </w:rPr>
    </w:lvl>
    <w:lvl w:ilvl="5" w:tplc="98DEE414">
      <w:start w:val="1"/>
      <w:numFmt w:val="bullet"/>
      <w:lvlText w:val=""/>
      <w:lvlJc w:val="left"/>
      <w:pPr>
        <w:ind w:left="4320" w:hanging="360"/>
      </w:pPr>
      <w:rPr>
        <w:rFonts w:ascii="Wingdings" w:hAnsi="Wingdings" w:hint="default"/>
      </w:rPr>
    </w:lvl>
    <w:lvl w:ilvl="6" w:tplc="80F818CE">
      <w:start w:val="1"/>
      <w:numFmt w:val="bullet"/>
      <w:lvlText w:val=""/>
      <w:lvlJc w:val="left"/>
      <w:pPr>
        <w:ind w:left="5040" w:hanging="360"/>
      </w:pPr>
      <w:rPr>
        <w:rFonts w:ascii="Symbol" w:hAnsi="Symbol" w:hint="default"/>
      </w:rPr>
    </w:lvl>
    <w:lvl w:ilvl="7" w:tplc="EF9CF19C">
      <w:start w:val="1"/>
      <w:numFmt w:val="bullet"/>
      <w:lvlText w:val="o"/>
      <w:lvlJc w:val="left"/>
      <w:pPr>
        <w:ind w:left="5760" w:hanging="360"/>
      </w:pPr>
      <w:rPr>
        <w:rFonts w:ascii="Courier New" w:hAnsi="Courier New" w:hint="default"/>
      </w:rPr>
    </w:lvl>
    <w:lvl w:ilvl="8" w:tplc="A754C61A">
      <w:start w:val="1"/>
      <w:numFmt w:val="bullet"/>
      <w:lvlText w:val=""/>
      <w:lvlJc w:val="left"/>
      <w:pPr>
        <w:ind w:left="6480" w:hanging="360"/>
      </w:pPr>
      <w:rPr>
        <w:rFonts w:ascii="Wingdings" w:hAnsi="Wingdings" w:hint="default"/>
      </w:rPr>
    </w:lvl>
  </w:abstractNum>
  <w:num w:numId="1" w16cid:durableId="996343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EEF"/>
    <w:rsid w:val="001B1E32"/>
    <w:rsid w:val="00312AA3"/>
    <w:rsid w:val="00314C28"/>
    <w:rsid w:val="0041732F"/>
    <w:rsid w:val="004D1E3A"/>
    <w:rsid w:val="007A3BFB"/>
    <w:rsid w:val="008F6EEF"/>
    <w:rsid w:val="00D1018F"/>
    <w:rsid w:val="00D95C30"/>
    <w:rsid w:val="00E470E5"/>
    <w:rsid w:val="17A66972"/>
    <w:rsid w:val="1A67501A"/>
    <w:rsid w:val="2530BB1A"/>
    <w:rsid w:val="32DE15B5"/>
    <w:rsid w:val="345CD280"/>
    <w:rsid w:val="3A70BCFB"/>
    <w:rsid w:val="3EA7DF5C"/>
    <w:rsid w:val="479C26CA"/>
    <w:rsid w:val="48CBE88A"/>
    <w:rsid w:val="4E1927B5"/>
    <w:rsid w:val="53085EB2"/>
    <w:rsid w:val="610E0567"/>
    <w:rsid w:val="66AB53B6"/>
    <w:rsid w:val="6C4C5788"/>
    <w:rsid w:val="72A1A9F6"/>
    <w:rsid w:val="774C06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355C6"/>
  <w15:chartTrackingRefBased/>
  <w15:docId w15:val="{DB70BF3A-E6D9-44F4-992B-21A4E793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6E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F6E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F6E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F6E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F6E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F6E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6E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6E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6E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6E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F6E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F6E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F6E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F6E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F6E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6E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6E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6EEF"/>
    <w:rPr>
      <w:rFonts w:eastAsiaTheme="majorEastAsia" w:cstheme="majorBidi"/>
      <w:color w:val="272727" w:themeColor="text1" w:themeTint="D8"/>
    </w:rPr>
  </w:style>
  <w:style w:type="paragraph" w:styleId="Titel">
    <w:name w:val="Title"/>
    <w:basedOn w:val="Standaard"/>
    <w:next w:val="Standaard"/>
    <w:link w:val="TitelChar"/>
    <w:uiPriority w:val="10"/>
    <w:qFormat/>
    <w:rsid w:val="008F6E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6E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6E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6E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6E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6EEF"/>
    <w:rPr>
      <w:i/>
      <w:iCs/>
      <w:color w:val="404040" w:themeColor="text1" w:themeTint="BF"/>
    </w:rPr>
  </w:style>
  <w:style w:type="paragraph" w:styleId="Lijstalinea">
    <w:name w:val="List Paragraph"/>
    <w:basedOn w:val="Standaard"/>
    <w:uiPriority w:val="34"/>
    <w:qFormat/>
    <w:rsid w:val="008F6EEF"/>
    <w:pPr>
      <w:ind w:left="720"/>
      <w:contextualSpacing/>
    </w:pPr>
  </w:style>
  <w:style w:type="character" w:styleId="Intensievebenadrukking">
    <w:name w:val="Intense Emphasis"/>
    <w:basedOn w:val="Standaardalinea-lettertype"/>
    <w:uiPriority w:val="21"/>
    <w:qFormat/>
    <w:rsid w:val="008F6EEF"/>
    <w:rPr>
      <w:i/>
      <w:iCs/>
      <w:color w:val="0F4761" w:themeColor="accent1" w:themeShade="BF"/>
    </w:rPr>
  </w:style>
  <w:style w:type="paragraph" w:styleId="Duidelijkcitaat">
    <w:name w:val="Intense Quote"/>
    <w:basedOn w:val="Standaard"/>
    <w:next w:val="Standaard"/>
    <w:link w:val="DuidelijkcitaatChar"/>
    <w:uiPriority w:val="30"/>
    <w:qFormat/>
    <w:rsid w:val="008F6E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F6EEF"/>
    <w:rPr>
      <w:i/>
      <w:iCs/>
      <w:color w:val="0F4761" w:themeColor="accent1" w:themeShade="BF"/>
    </w:rPr>
  </w:style>
  <w:style w:type="character" w:styleId="Intensieveverwijzing">
    <w:name w:val="Intense Reference"/>
    <w:basedOn w:val="Standaardalinea-lettertype"/>
    <w:uiPriority w:val="32"/>
    <w:qFormat/>
    <w:rsid w:val="008F6EEF"/>
    <w:rPr>
      <w:b/>
      <w:bCs/>
      <w:smallCaps/>
      <w:color w:val="0F4761" w:themeColor="accent1" w:themeShade="BF"/>
      <w:spacing w:val="5"/>
    </w:rPr>
  </w:style>
  <w:style w:type="character" w:styleId="Hyperlink">
    <w:name w:val="Hyperlink"/>
    <w:basedOn w:val="Standaardalinea-lettertype"/>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Pages/ResponsePage.aspx?id=DPVdaY2Gu0uDFgebayfzYeYFUrJsfHtInNd-Z9iPVlxUMzVSWFVBTUQ4NVZIUEc0MTk4QjhUSVFBRC4u" TargetMode="External"/><Relationship Id="rId5" Type="http://schemas.openxmlformats.org/officeDocument/2006/relationships/hyperlink" Target="https://forms.office.com/Pages/ResponsePage.aspx?id=DPVdaY2Gu0uDFgebayfzYeYFUrJsfHtInNd-Z9iPVlxUNTI2TkI5UDA1WEpZQTZVTVVZOEVaREpPWi4u"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1561</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 Soetaert</dc:creator>
  <cp:keywords/>
  <dc:description/>
  <cp:lastModifiedBy>Jonas Mayeur</cp:lastModifiedBy>
  <cp:revision>2</cp:revision>
  <cp:lastPrinted>2024-10-15T15:21:00Z</cp:lastPrinted>
  <dcterms:created xsi:type="dcterms:W3CDTF">2024-11-05T15:52:00Z</dcterms:created>
  <dcterms:modified xsi:type="dcterms:W3CDTF">2024-11-05T15:52:00Z</dcterms:modified>
</cp:coreProperties>
</file>